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91" w:rsidRDefault="00125690" w:rsidP="00125690">
      <w:pPr>
        <w:pStyle w:val="1"/>
        <w:spacing w:before="0" w:beforeAutospacing="0" w:after="0" w:afterAutospacing="0"/>
        <w:jc w:val="center"/>
        <w:rPr>
          <w:sz w:val="32"/>
          <w:szCs w:val="32"/>
        </w:rPr>
      </w:pPr>
      <w:r w:rsidRPr="00910691">
        <w:rPr>
          <w:sz w:val="32"/>
          <w:szCs w:val="32"/>
        </w:rPr>
        <w:t xml:space="preserve">В Ульяновской области популярность </w:t>
      </w:r>
    </w:p>
    <w:p w:rsidR="00125690" w:rsidRDefault="00125690" w:rsidP="00125690">
      <w:pPr>
        <w:pStyle w:val="1"/>
        <w:spacing w:before="0" w:beforeAutospacing="0" w:after="0" w:afterAutospacing="0"/>
        <w:jc w:val="center"/>
        <w:rPr>
          <w:sz w:val="32"/>
          <w:szCs w:val="32"/>
        </w:rPr>
      </w:pPr>
      <w:r w:rsidRPr="00910691">
        <w:rPr>
          <w:sz w:val="32"/>
          <w:szCs w:val="32"/>
        </w:rPr>
        <w:t xml:space="preserve">электронных услуг </w:t>
      </w:r>
      <w:proofErr w:type="spellStart"/>
      <w:r w:rsidRPr="00910691">
        <w:rPr>
          <w:sz w:val="32"/>
          <w:szCs w:val="32"/>
        </w:rPr>
        <w:t>Росреестра</w:t>
      </w:r>
      <w:proofErr w:type="spellEnd"/>
      <w:r w:rsidRPr="00910691">
        <w:rPr>
          <w:sz w:val="32"/>
          <w:szCs w:val="32"/>
        </w:rPr>
        <w:t xml:space="preserve"> выросла на 20%</w:t>
      </w:r>
    </w:p>
    <w:p w:rsidR="00910691" w:rsidRPr="00910691" w:rsidRDefault="00910691" w:rsidP="00125690">
      <w:pPr>
        <w:pStyle w:val="1"/>
        <w:spacing w:before="0" w:beforeAutospacing="0" w:after="0" w:afterAutospacing="0"/>
        <w:jc w:val="center"/>
        <w:rPr>
          <w:sz w:val="32"/>
          <w:szCs w:val="32"/>
        </w:rPr>
      </w:pPr>
    </w:p>
    <w:p w:rsidR="004302E5" w:rsidRPr="000545B2" w:rsidRDefault="004302E5" w:rsidP="00125690">
      <w:pPr>
        <w:spacing w:after="0" w:line="240" w:lineRule="auto"/>
        <w:ind w:firstLine="709"/>
        <w:jc w:val="both"/>
        <w:rPr>
          <w:rStyle w:val="a5"/>
          <w:rFonts w:ascii="Times New Roman" w:hAnsi="Times New Roman" w:cs="Times New Roman"/>
          <w:i w:val="0"/>
          <w:color w:val="000000"/>
          <w:sz w:val="28"/>
          <w:szCs w:val="28"/>
        </w:rPr>
      </w:pPr>
      <w:r w:rsidRPr="000545B2">
        <w:rPr>
          <w:rFonts w:ascii="Times New Roman" w:hAnsi="Times New Roman" w:cs="Times New Roman"/>
          <w:sz w:val="28"/>
          <w:szCs w:val="28"/>
        </w:rPr>
        <w:t xml:space="preserve">Филиал Кадастровой палаты по Ульяновской области продолжает развивать бесконтактные технологии взаимодействия с заявителями, увеличивая долю услуг </w:t>
      </w:r>
      <w:proofErr w:type="spellStart"/>
      <w:r w:rsidRPr="000545B2">
        <w:rPr>
          <w:rFonts w:ascii="Times New Roman" w:hAnsi="Times New Roman" w:cs="Times New Roman"/>
          <w:sz w:val="28"/>
          <w:szCs w:val="28"/>
        </w:rPr>
        <w:t>Росреестра</w:t>
      </w:r>
      <w:proofErr w:type="spellEnd"/>
      <w:r w:rsidRPr="000545B2">
        <w:rPr>
          <w:rFonts w:ascii="Times New Roman" w:hAnsi="Times New Roman" w:cs="Times New Roman"/>
          <w:sz w:val="28"/>
          <w:szCs w:val="28"/>
        </w:rPr>
        <w:t>, предоставляемых в электронном виде.</w:t>
      </w:r>
    </w:p>
    <w:p w:rsidR="002076F1" w:rsidRPr="000545B2" w:rsidRDefault="002076F1" w:rsidP="000545B2">
      <w:pPr>
        <w:spacing w:after="0" w:line="240" w:lineRule="auto"/>
        <w:ind w:firstLine="709"/>
        <w:jc w:val="both"/>
        <w:rPr>
          <w:rFonts w:ascii="Times New Roman" w:hAnsi="Times New Roman" w:cs="Times New Roman"/>
          <w:sz w:val="28"/>
          <w:szCs w:val="28"/>
        </w:rPr>
      </w:pPr>
      <w:r w:rsidRPr="000545B2">
        <w:rPr>
          <w:rFonts w:ascii="Times New Roman" w:hAnsi="Times New Roman" w:cs="Times New Roman"/>
          <w:color w:val="000000"/>
          <w:sz w:val="28"/>
          <w:szCs w:val="28"/>
        </w:rPr>
        <w:t>Пр</w:t>
      </w:r>
      <w:r w:rsidR="003B4B31" w:rsidRPr="000545B2">
        <w:rPr>
          <w:rFonts w:ascii="Times New Roman" w:hAnsi="Times New Roman" w:cs="Times New Roman"/>
          <w:color w:val="000000"/>
          <w:sz w:val="28"/>
          <w:szCs w:val="28"/>
        </w:rPr>
        <w:t>иводя статистику, можем отм</w:t>
      </w:r>
      <w:r w:rsidR="00A61FC3" w:rsidRPr="000545B2">
        <w:rPr>
          <w:rFonts w:ascii="Times New Roman" w:hAnsi="Times New Roman" w:cs="Times New Roman"/>
          <w:color w:val="000000"/>
          <w:sz w:val="28"/>
          <w:szCs w:val="28"/>
        </w:rPr>
        <w:t>етить</w:t>
      </w:r>
      <w:r w:rsidRPr="000545B2">
        <w:rPr>
          <w:rFonts w:ascii="Times New Roman" w:hAnsi="Times New Roman" w:cs="Times New Roman"/>
          <w:color w:val="000000"/>
          <w:sz w:val="28"/>
          <w:szCs w:val="28"/>
        </w:rPr>
        <w:t xml:space="preserve">, что в 2015 году в Ульяновской области услугами </w:t>
      </w:r>
      <w:proofErr w:type="spellStart"/>
      <w:r w:rsidRPr="000545B2">
        <w:rPr>
          <w:rFonts w:ascii="Times New Roman" w:hAnsi="Times New Roman" w:cs="Times New Roman"/>
          <w:color w:val="000000"/>
          <w:sz w:val="28"/>
          <w:szCs w:val="28"/>
        </w:rPr>
        <w:t>Росреестра</w:t>
      </w:r>
      <w:proofErr w:type="spellEnd"/>
      <w:r w:rsidR="003B4B31" w:rsidRPr="000545B2">
        <w:rPr>
          <w:rFonts w:ascii="Times New Roman" w:hAnsi="Times New Roman" w:cs="Times New Roman"/>
          <w:color w:val="000000"/>
          <w:sz w:val="28"/>
          <w:szCs w:val="28"/>
        </w:rPr>
        <w:t xml:space="preserve"> по предоставлению</w:t>
      </w:r>
      <w:r w:rsidR="00CE2672" w:rsidRPr="000545B2">
        <w:rPr>
          <w:rFonts w:ascii="Times New Roman" w:hAnsi="Times New Roman" w:cs="Times New Roman"/>
          <w:color w:val="000000"/>
          <w:sz w:val="28"/>
          <w:szCs w:val="28"/>
        </w:rPr>
        <w:t xml:space="preserve"> сведений </w:t>
      </w:r>
      <w:r w:rsidR="004302E5" w:rsidRPr="000545B2">
        <w:rPr>
          <w:rFonts w:ascii="Times New Roman" w:hAnsi="Times New Roman" w:cs="Times New Roman"/>
          <w:color w:val="000000"/>
          <w:sz w:val="28"/>
          <w:szCs w:val="28"/>
        </w:rPr>
        <w:t>государственного кадастра недвижимости</w:t>
      </w:r>
      <w:r w:rsidR="00CE2672" w:rsidRPr="000545B2">
        <w:rPr>
          <w:rFonts w:ascii="Times New Roman" w:hAnsi="Times New Roman" w:cs="Times New Roman"/>
          <w:color w:val="000000"/>
          <w:sz w:val="28"/>
          <w:szCs w:val="28"/>
        </w:rPr>
        <w:t xml:space="preserve"> и </w:t>
      </w:r>
      <w:r w:rsidR="003B4B31" w:rsidRPr="000545B2">
        <w:rPr>
          <w:rFonts w:ascii="Times New Roman" w:hAnsi="Times New Roman" w:cs="Times New Roman"/>
          <w:color w:val="000000"/>
          <w:sz w:val="28"/>
          <w:szCs w:val="28"/>
        </w:rPr>
        <w:t xml:space="preserve">постановки объектов на государственный кадастровый учет </w:t>
      </w:r>
      <w:r w:rsidRPr="000545B2">
        <w:rPr>
          <w:rFonts w:ascii="Times New Roman" w:hAnsi="Times New Roman" w:cs="Times New Roman"/>
          <w:color w:val="000000"/>
          <w:sz w:val="28"/>
          <w:szCs w:val="28"/>
        </w:rPr>
        <w:t xml:space="preserve"> в эле</w:t>
      </w:r>
      <w:r w:rsidR="00CE2672" w:rsidRPr="000545B2">
        <w:rPr>
          <w:rFonts w:ascii="Times New Roman" w:hAnsi="Times New Roman" w:cs="Times New Roman"/>
          <w:color w:val="000000"/>
          <w:sz w:val="28"/>
          <w:szCs w:val="28"/>
        </w:rPr>
        <w:t xml:space="preserve">ктронном виде воспользовались </w:t>
      </w:r>
      <w:r w:rsidR="003B4B31" w:rsidRPr="000545B2">
        <w:rPr>
          <w:rFonts w:ascii="Times New Roman" w:hAnsi="Times New Roman" w:cs="Times New Roman"/>
          <w:color w:val="000000"/>
          <w:sz w:val="28"/>
          <w:szCs w:val="28"/>
        </w:rPr>
        <w:t xml:space="preserve"> более </w:t>
      </w:r>
      <w:r w:rsidR="00CE2672" w:rsidRPr="000545B2">
        <w:rPr>
          <w:rFonts w:ascii="Times New Roman" w:hAnsi="Times New Roman" w:cs="Times New Roman"/>
          <w:color w:val="000000"/>
          <w:sz w:val="28"/>
          <w:szCs w:val="28"/>
        </w:rPr>
        <w:t>40</w:t>
      </w:r>
      <w:r w:rsidRPr="000545B2">
        <w:rPr>
          <w:rFonts w:ascii="Times New Roman" w:hAnsi="Times New Roman" w:cs="Times New Roman"/>
          <w:color w:val="000000"/>
          <w:sz w:val="28"/>
          <w:szCs w:val="28"/>
        </w:rPr>
        <w:t xml:space="preserve">% </w:t>
      </w:r>
      <w:r w:rsidR="003B4B31" w:rsidRPr="000545B2">
        <w:rPr>
          <w:rFonts w:ascii="Times New Roman" w:hAnsi="Times New Roman" w:cs="Times New Roman"/>
          <w:color w:val="000000"/>
          <w:sz w:val="28"/>
          <w:szCs w:val="28"/>
        </w:rPr>
        <w:t>граждан, обратившихся за услугами</w:t>
      </w:r>
      <w:r w:rsidRPr="000545B2">
        <w:rPr>
          <w:rFonts w:ascii="Times New Roman" w:hAnsi="Times New Roman" w:cs="Times New Roman"/>
          <w:color w:val="000000"/>
          <w:sz w:val="28"/>
          <w:szCs w:val="28"/>
        </w:rPr>
        <w:t xml:space="preserve">, а в 2016 году эта цифра увеличилась до </w:t>
      </w:r>
      <w:r w:rsidR="00CE2672" w:rsidRPr="000545B2">
        <w:rPr>
          <w:rFonts w:ascii="Times New Roman" w:hAnsi="Times New Roman" w:cs="Times New Roman"/>
          <w:color w:val="000000"/>
          <w:sz w:val="28"/>
          <w:szCs w:val="28"/>
        </w:rPr>
        <w:t>58</w:t>
      </w:r>
      <w:r w:rsidRPr="000545B2">
        <w:rPr>
          <w:rFonts w:ascii="Times New Roman" w:hAnsi="Times New Roman" w:cs="Times New Roman"/>
          <w:color w:val="000000"/>
          <w:sz w:val="28"/>
          <w:szCs w:val="28"/>
        </w:rPr>
        <w:t>%.</w:t>
      </w:r>
    </w:p>
    <w:p w:rsidR="004302E5" w:rsidRPr="000545B2" w:rsidRDefault="004302E5" w:rsidP="000545B2">
      <w:pPr>
        <w:spacing w:after="0" w:line="240" w:lineRule="auto"/>
        <w:ind w:firstLine="709"/>
        <w:jc w:val="both"/>
        <w:rPr>
          <w:rFonts w:ascii="Times New Roman" w:hAnsi="Times New Roman" w:cs="Times New Roman"/>
          <w:sz w:val="28"/>
          <w:szCs w:val="28"/>
        </w:rPr>
      </w:pPr>
      <w:r w:rsidRPr="000545B2">
        <w:rPr>
          <w:rFonts w:ascii="Times New Roman" w:hAnsi="Times New Roman" w:cs="Times New Roman"/>
          <w:sz w:val="28"/>
          <w:szCs w:val="28"/>
        </w:rPr>
        <w:t xml:space="preserve">Подводя итоги деятельности филиала Кадастровой палаты Ульяновской области за </w:t>
      </w:r>
      <w:r w:rsidR="00910691">
        <w:rPr>
          <w:rFonts w:ascii="Times New Roman" w:hAnsi="Times New Roman" w:cs="Times New Roman"/>
          <w:sz w:val="28"/>
          <w:szCs w:val="28"/>
        </w:rPr>
        <w:t>10</w:t>
      </w:r>
      <w:r w:rsidRPr="000545B2">
        <w:rPr>
          <w:rFonts w:ascii="Times New Roman" w:hAnsi="Times New Roman" w:cs="Times New Roman"/>
          <w:sz w:val="28"/>
          <w:szCs w:val="28"/>
        </w:rPr>
        <w:t xml:space="preserve"> месяцев 2016 года необходимо отметить увеличение количества запросов о предоставлении сведений из ГКН, поступивших в Филиал в электронном виде. По состоянию на 1 </w:t>
      </w:r>
      <w:r w:rsidR="00910691">
        <w:rPr>
          <w:rFonts w:ascii="Times New Roman" w:hAnsi="Times New Roman" w:cs="Times New Roman"/>
          <w:sz w:val="28"/>
          <w:szCs w:val="28"/>
        </w:rPr>
        <w:t>но</w:t>
      </w:r>
      <w:r w:rsidRPr="000545B2">
        <w:rPr>
          <w:rFonts w:ascii="Times New Roman" w:hAnsi="Times New Roman" w:cs="Times New Roman"/>
          <w:sz w:val="28"/>
          <w:szCs w:val="28"/>
        </w:rPr>
        <w:t xml:space="preserve">ября 2016 года количество поступивших запросов о предоставлении сведений, содержащихся в ГКН, принятых в электронном виде за отчетный период достигло </w:t>
      </w:r>
      <w:r w:rsidRPr="000545B2">
        <w:rPr>
          <w:rFonts w:ascii="Times New Roman" w:hAnsi="Times New Roman" w:cs="Times New Roman"/>
          <w:b/>
          <w:sz w:val="28"/>
          <w:szCs w:val="28"/>
        </w:rPr>
        <w:t>87133,</w:t>
      </w:r>
      <w:r w:rsidRPr="000545B2">
        <w:rPr>
          <w:rFonts w:ascii="Times New Roman" w:hAnsi="Times New Roman" w:cs="Times New Roman"/>
          <w:sz w:val="28"/>
          <w:szCs w:val="28"/>
        </w:rPr>
        <w:t xml:space="preserve"> что составляет </w:t>
      </w:r>
      <w:r w:rsidRPr="000545B2">
        <w:rPr>
          <w:rFonts w:ascii="Times New Roman" w:hAnsi="Times New Roman" w:cs="Times New Roman"/>
          <w:b/>
          <w:sz w:val="28"/>
          <w:szCs w:val="28"/>
        </w:rPr>
        <w:t>63%</w:t>
      </w:r>
      <w:r w:rsidRPr="000545B2">
        <w:rPr>
          <w:rFonts w:ascii="Times New Roman" w:hAnsi="Times New Roman" w:cs="Times New Roman"/>
          <w:sz w:val="28"/>
          <w:szCs w:val="28"/>
        </w:rPr>
        <w:t xml:space="preserve"> от общего количества поступивших запросов (</w:t>
      </w:r>
      <w:r w:rsidRPr="000545B2">
        <w:rPr>
          <w:rFonts w:ascii="Times New Roman" w:hAnsi="Times New Roman" w:cs="Times New Roman"/>
          <w:b/>
          <w:sz w:val="28"/>
          <w:szCs w:val="28"/>
        </w:rPr>
        <w:t>137769</w:t>
      </w:r>
      <w:r w:rsidRPr="000545B2">
        <w:rPr>
          <w:rFonts w:ascii="Times New Roman" w:hAnsi="Times New Roman" w:cs="Times New Roman"/>
          <w:sz w:val="28"/>
          <w:szCs w:val="28"/>
        </w:rPr>
        <w:t xml:space="preserve">). Доля запросов о предоставлении сведений ГКН по сравнению с 2015 годом </w:t>
      </w:r>
      <w:r w:rsidRPr="000545B2">
        <w:rPr>
          <w:rFonts w:ascii="Times New Roman" w:hAnsi="Times New Roman" w:cs="Times New Roman"/>
          <w:b/>
          <w:sz w:val="28"/>
          <w:szCs w:val="28"/>
        </w:rPr>
        <w:t>выросла на 21%.</w:t>
      </w:r>
      <w:r w:rsidRPr="000545B2">
        <w:rPr>
          <w:rFonts w:ascii="Times New Roman" w:hAnsi="Times New Roman" w:cs="Times New Roman"/>
          <w:sz w:val="28"/>
          <w:szCs w:val="28"/>
        </w:rPr>
        <w:t xml:space="preserve"> Доля запросов по предоставлению сведений ЕГРП в электронном  виде составляет </w:t>
      </w:r>
      <w:r w:rsidRPr="000545B2">
        <w:rPr>
          <w:rFonts w:ascii="Times New Roman" w:hAnsi="Times New Roman" w:cs="Times New Roman"/>
          <w:b/>
          <w:sz w:val="28"/>
          <w:szCs w:val="28"/>
        </w:rPr>
        <w:t>около 70%.</w:t>
      </w:r>
    </w:p>
    <w:p w:rsidR="00125690" w:rsidRDefault="004302E5" w:rsidP="00125690">
      <w:pPr>
        <w:pStyle w:val="a3"/>
        <w:shd w:val="clear" w:color="auto" w:fill="FFFFFF"/>
        <w:spacing w:before="0" w:beforeAutospacing="0" w:after="0" w:afterAutospacing="0"/>
        <w:ind w:firstLine="709"/>
        <w:jc w:val="both"/>
        <w:rPr>
          <w:sz w:val="28"/>
          <w:szCs w:val="28"/>
        </w:rPr>
      </w:pPr>
      <w:r w:rsidRPr="000545B2">
        <w:rPr>
          <w:sz w:val="28"/>
          <w:szCs w:val="28"/>
        </w:rPr>
        <w:t xml:space="preserve">За счет перехода на электронное взаимодействие с заявителями в Филиале сокращены сроки оказания услуг </w:t>
      </w:r>
      <w:proofErr w:type="spellStart"/>
      <w:r w:rsidRPr="000545B2">
        <w:rPr>
          <w:sz w:val="28"/>
          <w:szCs w:val="28"/>
        </w:rPr>
        <w:t>Росреестра</w:t>
      </w:r>
      <w:proofErr w:type="spellEnd"/>
      <w:r w:rsidRPr="000545B2">
        <w:rPr>
          <w:sz w:val="28"/>
          <w:szCs w:val="28"/>
        </w:rPr>
        <w:t xml:space="preserve">. На сегодняшний день </w:t>
      </w:r>
      <w:r w:rsidR="00910691">
        <w:rPr>
          <w:sz w:val="28"/>
          <w:szCs w:val="28"/>
        </w:rPr>
        <w:t>на основании приказа</w:t>
      </w:r>
      <w:r w:rsidR="00910691" w:rsidRPr="000545B2">
        <w:rPr>
          <w:sz w:val="28"/>
          <w:szCs w:val="28"/>
        </w:rPr>
        <w:t xml:space="preserve"> </w:t>
      </w:r>
      <w:r w:rsidR="00910691">
        <w:rPr>
          <w:sz w:val="28"/>
          <w:szCs w:val="28"/>
        </w:rPr>
        <w:t xml:space="preserve">Филиала </w:t>
      </w:r>
      <w:r w:rsidRPr="000545B2">
        <w:rPr>
          <w:sz w:val="28"/>
          <w:szCs w:val="28"/>
        </w:rPr>
        <w:t xml:space="preserve">срок осуществления государственного кадастрового учета объектов недвижимости со дня приема соответствующего заявления </w:t>
      </w:r>
      <w:r w:rsidR="000545B2" w:rsidRPr="000545B2">
        <w:rPr>
          <w:sz w:val="28"/>
          <w:szCs w:val="28"/>
        </w:rPr>
        <w:t>составляет</w:t>
      </w:r>
      <w:r w:rsidRPr="000545B2">
        <w:rPr>
          <w:sz w:val="28"/>
          <w:szCs w:val="28"/>
        </w:rPr>
        <w:t xml:space="preserve"> 7 рабочих дней, вместо 10 рабочих дне</w:t>
      </w:r>
      <w:r w:rsidR="000545B2" w:rsidRPr="000545B2">
        <w:rPr>
          <w:sz w:val="28"/>
          <w:szCs w:val="28"/>
        </w:rPr>
        <w:t>й по закону, а предоставление сведений ГКН – 3 рабочих дня</w:t>
      </w:r>
      <w:r w:rsidR="00910691">
        <w:rPr>
          <w:sz w:val="28"/>
          <w:szCs w:val="28"/>
        </w:rPr>
        <w:t xml:space="preserve"> вместо 5 рабочих дней</w:t>
      </w:r>
      <w:r w:rsidR="000545B2" w:rsidRPr="000545B2">
        <w:rPr>
          <w:sz w:val="28"/>
          <w:szCs w:val="28"/>
        </w:rPr>
        <w:t>.</w:t>
      </w:r>
    </w:p>
    <w:p w:rsidR="000545B2" w:rsidRPr="000545B2" w:rsidRDefault="00125690" w:rsidP="00125690">
      <w:pPr>
        <w:pStyle w:val="a3"/>
        <w:shd w:val="clear" w:color="auto" w:fill="FFFFFF"/>
        <w:spacing w:before="0" w:beforeAutospacing="0" w:after="0" w:afterAutospacing="0"/>
        <w:ind w:firstLine="709"/>
        <w:jc w:val="both"/>
        <w:rPr>
          <w:sz w:val="28"/>
          <w:szCs w:val="28"/>
        </w:rPr>
      </w:pPr>
      <w:r>
        <w:rPr>
          <w:sz w:val="28"/>
          <w:szCs w:val="28"/>
        </w:rPr>
        <w:t>В настоящее время на П</w:t>
      </w:r>
      <w:r w:rsidR="000545B2" w:rsidRPr="00125690">
        <w:rPr>
          <w:sz w:val="28"/>
          <w:szCs w:val="28"/>
        </w:rPr>
        <w:t xml:space="preserve">ортале </w:t>
      </w:r>
      <w:proofErr w:type="spellStart"/>
      <w:r w:rsidR="000545B2" w:rsidRPr="00125690">
        <w:rPr>
          <w:sz w:val="28"/>
          <w:szCs w:val="28"/>
        </w:rPr>
        <w:t>Росреестра</w:t>
      </w:r>
      <w:proofErr w:type="spellEnd"/>
      <w:r w:rsidR="000545B2" w:rsidRPr="00125690">
        <w:rPr>
          <w:sz w:val="28"/>
          <w:szCs w:val="28"/>
        </w:rPr>
        <w:t xml:space="preserve"> (</w:t>
      </w:r>
      <w:hyperlink r:id="rId4" w:history="1">
        <w:r w:rsidR="000545B2" w:rsidRPr="00125690">
          <w:rPr>
            <w:rStyle w:val="a4"/>
            <w:color w:val="auto"/>
            <w:sz w:val="28"/>
            <w:szCs w:val="28"/>
          </w:rPr>
          <w:t>https://rosreestr.ru</w:t>
        </w:r>
      </w:hyperlink>
      <w:r w:rsidR="000545B2" w:rsidRPr="00125690">
        <w:rPr>
          <w:sz w:val="28"/>
          <w:szCs w:val="28"/>
        </w:rPr>
        <w:t>) доступны наиболее востребованные услуги ведомства: государственная регистрация прав, кадастровый учет, получение сведений из Единого государственного реестра прав на недвижимое имущество и сделок с ним (ЕГРП) и государственного кадастра недвижимости (ГКН). Для каждой услуги на портале даны пошаговые инструкции, указаны стоимость и сроки</w:t>
      </w:r>
      <w:r w:rsidR="000545B2" w:rsidRPr="000545B2">
        <w:rPr>
          <w:sz w:val="28"/>
          <w:szCs w:val="28"/>
        </w:rPr>
        <w:t xml:space="preserve"> исполнения.</w:t>
      </w:r>
      <w:r w:rsidR="000545B2" w:rsidRPr="000545B2">
        <w:rPr>
          <w:color w:val="000000"/>
          <w:sz w:val="28"/>
          <w:szCs w:val="28"/>
        </w:rPr>
        <w:t xml:space="preserve"> Портал также содержит  30 сервисов, которые позволяют заявителям получать сведения об объектах недвижимости, подавать заявления на кадастровый учет или государственную регистрацию прав, осуществлять предварительную запись на приём, отслеживать готовность или стадию рассмотрения документов, проверить, действует ли аттестат кадастрового инженера, получить данные государственной кадастровой оценки, и многое другое.  </w:t>
      </w:r>
      <w:r w:rsidR="000545B2" w:rsidRPr="000545B2">
        <w:rPr>
          <w:sz w:val="28"/>
          <w:szCs w:val="28"/>
        </w:rPr>
        <w:t xml:space="preserve"> </w:t>
      </w:r>
    </w:p>
    <w:p w:rsidR="004302E5" w:rsidRDefault="004302E5" w:rsidP="00125690">
      <w:pPr>
        <w:pStyle w:val="a3"/>
        <w:spacing w:before="0" w:beforeAutospacing="0" w:after="0" w:afterAutospacing="0"/>
        <w:ind w:firstLine="709"/>
        <w:jc w:val="both"/>
        <w:rPr>
          <w:sz w:val="28"/>
          <w:szCs w:val="28"/>
        </w:rPr>
      </w:pPr>
      <w:r w:rsidRPr="000545B2">
        <w:rPr>
          <w:sz w:val="28"/>
          <w:szCs w:val="28"/>
        </w:rPr>
        <w:t xml:space="preserve">Воспользовавшись услугами </w:t>
      </w:r>
      <w:proofErr w:type="spellStart"/>
      <w:r w:rsidRPr="000545B2">
        <w:rPr>
          <w:sz w:val="28"/>
          <w:szCs w:val="28"/>
        </w:rPr>
        <w:t>Росреестра</w:t>
      </w:r>
      <w:proofErr w:type="spellEnd"/>
      <w:r w:rsidRPr="000545B2">
        <w:rPr>
          <w:sz w:val="28"/>
          <w:szCs w:val="28"/>
        </w:rPr>
        <w:t xml:space="preserve"> в электронном виде, заявитель получает ряд преимуществ: экономия времени, исключение человеческого фактора и сокращение финансовых затрат. По возникшим вопросам о бесконтактных технологиях в получении услуг </w:t>
      </w:r>
      <w:proofErr w:type="spellStart"/>
      <w:r w:rsidRPr="000545B2">
        <w:rPr>
          <w:sz w:val="28"/>
          <w:szCs w:val="28"/>
        </w:rPr>
        <w:t>Росреестра</w:t>
      </w:r>
      <w:proofErr w:type="spellEnd"/>
      <w:r w:rsidRPr="000545B2">
        <w:rPr>
          <w:sz w:val="28"/>
          <w:szCs w:val="28"/>
        </w:rPr>
        <w:t xml:space="preserve">, Вы можете обратиться </w:t>
      </w:r>
      <w:r w:rsidRPr="000545B2">
        <w:rPr>
          <w:color w:val="333333"/>
          <w:sz w:val="28"/>
          <w:szCs w:val="28"/>
        </w:rPr>
        <w:t xml:space="preserve">в ведомственный центр телефонного обслуживания (ВЦТО) </w:t>
      </w:r>
      <w:proofErr w:type="spellStart"/>
      <w:r w:rsidRPr="00125690">
        <w:rPr>
          <w:sz w:val="28"/>
          <w:szCs w:val="28"/>
        </w:rPr>
        <w:t>Росреестра</w:t>
      </w:r>
      <w:proofErr w:type="spellEnd"/>
      <w:r w:rsidRPr="00125690">
        <w:rPr>
          <w:sz w:val="28"/>
          <w:szCs w:val="28"/>
        </w:rPr>
        <w:t xml:space="preserve"> по единому многоканальному бесплатному номеру: 8-800-100-34-34</w:t>
      </w:r>
      <w:r w:rsidR="000545B2" w:rsidRPr="00125690">
        <w:rPr>
          <w:sz w:val="28"/>
          <w:szCs w:val="28"/>
        </w:rPr>
        <w:t>.</w:t>
      </w:r>
    </w:p>
    <w:p w:rsidR="004302E5" w:rsidRDefault="004302E5" w:rsidP="005102AD">
      <w:pPr>
        <w:pStyle w:val="5"/>
        <w:spacing w:before="0"/>
        <w:ind w:firstLine="709"/>
        <w:jc w:val="both"/>
        <w:rPr>
          <w:rFonts w:ascii="Times New Roman" w:hAnsi="Times New Roman" w:cs="Times New Roman"/>
          <w:sz w:val="28"/>
          <w:szCs w:val="28"/>
        </w:rPr>
      </w:pPr>
    </w:p>
    <w:p w:rsidR="00B77FFE" w:rsidRPr="00BC3E54" w:rsidRDefault="00B77FFE" w:rsidP="00B77FFE">
      <w:pPr>
        <w:pStyle w:val="a3"/>
        <w:spacing w:before="0" w:beforeAutospacing="0" w:after="0" w:afterAutospacing="0"/>
        <w:jc w:val="right"/>
        <w:rPr>
          <w:b/>
          <w:i/>
        </w:rPr>
      </w:pPr>
      <w:r w:rsidRPr="00BC3E54">
        <w:rPr>
          <w:b/>
          <w:i/>
        </w:rPr>
        <w:t>Информация предоставлена</w:t>
      </w:r>
    </w:p>
    <w:p w:rsidR="00B77FFE" w:rsidRPr="00AB6D70" w:rsidRDefault="00B77FFE" w:rsidP="00B77FFE">
      <w:pPr>
        <w:pStyle w:val="a3"/>
        <w:spacing w:before="0" w:beforeAutospacing="0" w:after="0" w:afterAutospacing="0"/>
        <w:jc w:val="right"/>
        <w:rPr>
          <w:sz w:val="28"/>
          <w:szCs w:val="28"/>
        </w:rPr>
      </w:pPr>
      <w:r w:rsidRPr="00BC3E54">
        <w:rPr>
          <w:b/>
          <w:i/>
        </w:rPr>
        <w:t xml:space="preserve">Филиалом ФГБУ «ФКП </w:t>
      </w:r>
      <w:proofErr w:type="spellStart"/>
      <w:r w:rsidRPr="00BC3E54">
        <w:rPr>
          <w:b/>
          <w:i/>
        </w:rPr>
        <w:t>Росреестра</w:t>
      </w:r>
      <w:proofErr w:type="spellEnd"/>
      <w:r w:rsidRPr="00BC3E54">
        <w:rPr>
          <w:b/>
          <w:i/>
        </w:rPr>
        <w:t>» по Ульяновской области</w:t>
      </w:r>
    </w:p>
    <w:p w:rsidR="00494DD1" w:rsidRPr="00494DD1" w:rsidRDefault="00494DD1" w:rsidP="00494DD1"/>
    <w:sectPr w:rsidR="00494DD1" w:rsidRPr="00494DD1" w:rsidSect="00125690">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D39"/>
    <w:rsid w:val="000545B2"/>
    <w:rsid w:val="00056D39"/>
    <w:rsid w:val="000B13B9"/>
    <w:rsid w:val="000B4BAC"/>
    <w:rsid w:val="00125690"/>
    <w:rsid w:val="00192505"/>
    <w:rsid w:val="002076F1"/>
    <w:rsid w:val="00397F5C"/>
    <w:rsid w:val="003B4B31"/>
    <w:rsid w:val="004302E5"/>
    <w:rsid w:val="00484D87"/>
    <w:rsid w:val="00494DD1"/>
    <w:rsid w:val="005102AD"/>
    <w:rsid w:val="0051555F"/>
    <w:rsid w:val="0065659B"/>
    <w:rsid w:val="00762C02"/>
    <w:rsid w:val="007A1B24"/>
    <w:rsid w:val="007A3A79"/>
    <w:rsid w:val="00910691"/>
    <w:rsid w:val="0091366A"/>
    <w:rsid w:val="009F7D34"/>
    <w:rsid w:val="00A61FC3"/>
    <w:rsid w:val="00B01D28"/>
    <w:rsid w:val="00B77FFE"/>
    <w:rsid w:val="00C57BB7"/>
    <w:rsid w:val="00C861C6"/>
    <w:rsid w:val="00CE2672"/>
    <w:rsid w:val="00DD4D56"/>
    <w:rsid w:val="00E2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39"/>
    <w:pPr>
      <w:spacing w:after="200" w:line="276" w:lineRule="auto"/>
      <w:jc w:val="left"/>
    </w:pPr>
  </w:style>
  <w:style w:type="paragraph" w:styleId="1">
    <w:name w:val="heading 1"/>
    <w:basedOn w:val="a"/>
    <w:link w:val="10"/>
    <w:uiPriority w:val="9"/>
    <w:qFormat/>
    <w:rsid w:val="00056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56D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56D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D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6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D39"/>
    <w:rPr>
      <w:color w:val="0000FF"/>
      <w:u w:val="single"/>
    </w:rPr>
  </w:style>
  <w:style w:type="character" w:customStyle="1" w:styleId="50">
    <w:name w:val="Заголовок 5 Знак"/>
    <w:basedOn w:val="a0"/>
    <w:link w:val="5"/>
    <w:uiPriority w:val="9"/>
    <w:rsid w:val="00056D39"/>
    <w:rPr>
      <w:rFonts w:asciiTheme="majorHAnsi" w:eastAsiaTheme="majorEastAsia" w:hAnsiTheme="majorHAnsi" w:cstheme="majorBidi"/>
      <w:color w:val="243F60" w:themeColor="accent1" w:themeShade="7F"/>
    </w:rPr>
  </w:style>
  <w:style w:type="character" w:styleId="a5">
    <w:name w:val="Emphasis"/>
    <w:basedOn w:val="a0"/>
    <w:uiPriority w:val="20"/>
    <w:qFormat/>
    <w:rsid w:val="00056D39"/>
    <w:rPr>
      <w:i/>
      <w:iCs/>
    </w:rPr>
  </w:style>
  <w:style w:type="character" w:customStyle="1" w:styleId="40">
    <w:name w:val="Заголовок 4 Знак"/>
    <w:basedOn w:val="a0"/>
    <w:link w:val="4"/>
    <w:uiPriority w:val="9"/>
    <w:semiHidden/>
    <w:rsid w:val="00056D3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FGU-KP</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7</cp:revision>
  <dcterms:created xsi:type="dcterms:W3CDTF">2016-11-22T05:28:00Z</dcterms:created>
  <dcterms:modified xsi:type="dcterms:W3CDTF">2016-11-29T10:08:00Z</dcterms:modified>
</cp:coreProperties>
</file>